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E6" w:rsidRDefault="0058663C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итогах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права на заключение</w:t>
            </w:r>
            <w:r>
              <w:rPr>
                <w:color w:val="000000"/>
              </w:rPr>
              <w:t xml:space="preserve"> договоров аренды таких земельных участков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565"/>
            </w:tblGrid>
            <w:tr w:rsidR="009617E6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9617E6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Самунашвили Ирина Николаевна</w:t>
                  </w:r>
                </w:p>
              </w:tc>
            </w:tr>
            <w:tr w:rsidR="009617E6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Канева Мария Сергеевна</w:t>
                  </w:r>
                </w:p>
              </w:tc>
            </w:tr>
            <w:tr w:rsidR="009617E6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  <w:tr w:rsidR="009617E6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Басова Юлия Альбертовна</w:t>
                  </w:r>
                </w:p>
              </w:tc>
            </w:tr>
          </w:tbl>
          <w:p w:rsidR="009617E6" w:rsidRDefault="009617E6">
            <w:pPr>
              <w:rPr>
                <w:color w:val="000000"/>
              </w:rPr>
            </w:pPr>
          </w:p>
        </w:tc>
      </w:tr>
    </w:tbl>
    <w:p w:rsidR="009617E6" w:rsidRDefault="009617E6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9617E6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Аукцион (Земельный кодекс </w:t>
            </w:r>
            <w:r>
              <w:rPr>
                <w:color w:val="000000"/>
              </w:rPr>
              <w:t>РФ)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SBR012-2405160123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 электронной площадки в сети "Интернет"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utp.sberbank-ast.ru/AP</w:t>
            </w:r>
          </w:p>
        </w:tc>
      </w:tr>
    </w:tbl>
    <w:p w:rsidR="009617E6" w:rsidRDefault="009617E6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9617E6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11:20:0608010:4163, расположенный по адресу: Российская Федерация, Республика Коми, городской округ Ухта, город Ухта, улица Уральская, </w:t>
            </w:r>
            <w:r>
              <w:rPr>
                <w:color w:val="000000"/>
              </w:rPr>
              <w:t>земельный участок 2/8, площадью 2525,0 кв.м, разрешенное использование: склады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Начальная цена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697 000.00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Валюта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Российский рубль</w:t>
            </w:r>
          </w:p>
        </w:tc>
      </w:tr>
    </w:tbl>
    <w:p w:rsidR="009617E6" w:rsidRDefault="009617E6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9617E6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торгах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начала торгов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20.06.2024 12:00:00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окончания торгов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20.06.2024 </w:t>
            </w:r>
            <w:r>
              <w:rPr>
                <w:color w:val="000000"/>
              </w:rPr>
              <w:t>12:10:00</w:t>
            </w:r>
          </w:p>
        </w:tc>
      </w:tr>
    </w:tbl>
    <w:p w:rsidR="009617E6" w:rsidRDefault="009617E6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92"/>
      </w:tblGrid>
      <w:tr w:rsidR="009617E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Сведения об участниках </w:t>
            </w:r>
            <w:r>
              <w:rPr>
                <w:b/>
                <w:bCs/>
                <w:color w:val="000000"/>
                <w:sz w:val="18"/>
              </w:rPr>
              <w:br/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17"/>
              <w:gridCol w:w="978"/>
              <w:gridCol w:w="1413"/>
              <w:gridCol w:w="1467"/>
              <w:gridCol w:w="1400"/>
              <w:gridCol w:w="1400"/>
              <w:gridCol w:w="1234"/>
              <w:gridCol w:w="1356"/>
              <w:gridCol w:w="791"/>
            </w:tblGrid>
            <w:tr w:rsidR="009617E6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lastRenderedPageBreak/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Предложение о цене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Дата и время подачи предложения о цене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Занятое место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</w:tr>
            <w:tr w:rsidR="009617E6">
              <w:trPr>
                <w:tblCellSpacing w:w="15" w:type="dxa"/>
              </w:trPr>
              <w:tc>
                <w:tcPr>
                  <w:tcW w:w="0" w:type="auto"/>
                  <w:gridSpan w:val="9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Сведения отсутствуют</w:t>
                  </w:r>
                </w:p>
              </w:tc>
            </w:tr>
          </w:tbl>
          <w:p w:rsidR="009617E6" w:rsidRDefault="009617E6">
            <w:pPr>
              <w:rPr>
                <w:color w:val="000000"/>
                <w:sz w:val="18"/>
              </w:rPr>
            </w:pPr>
          </w:p>
        </w:tc>
      </w:tr>
    </w:tbl>
    <w:p w:rsidR="009617E6" w:rsidRDefault="009617E6"/>
    <w:tbl>
      <w:tblPr>
        <w:tblStyle w:val="block-tbl"/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645"/>
      </w:tblGrid>
      <w:tr w:rsidR="009617E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Дополнительные сведения об участниках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9617E6">
            <w:pPr>
              <w:rPr>
                <w:color w:val="000000"/>
              </w:rPr>
            </w:pPr>
          </w:p>
        </w:tc>
      </w:tr>
    </w:tbl>
    <w:p w:rsidR="009617E6" w:rsidRDefault="009617E6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9617E6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Не состоялся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 проведении аукциона не присутствовал ни </w:t>
            </w:r>
            <w:r>
              <w:rPr>
                <w:color w:val="000000"/>
              </w:rPr>
              <w:t>один из участников аукциона.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9617E6">
            <w:pPr>
              <w:rPr>
                <w:color w:val="000000"/>
              </w:rPr>
            </w:pPr>
          </w:p>
        </w:tc>
      </w:tr>
    </w:tbl>
    <w:p w:rsidR="009617E6" w:rsidRDefault="009617E6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9617E6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В случае 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396"/>
            </w:tblGrid>
            <w:tr w:rsidR="009617E6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об итогах №3 от 20.06.2024.doc</w:t>
                  </w:r>
                  <w:r>
                    <w:rPr>
                      <w:color w:val="000000"/>
                    </w:rPr>
                    <w:br/>
                    <w:t>20.06.2024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9617E6" w:rsidRDefault="009617E6">
            <w:pPr>
              <w:rPr>
                <w:color w:val="000000"/>
              </w:rPr>
            </w:pP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9617E6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47"/>
            </w:tblGrid>
            <w:tr w:rsidR="009617E6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17E6" w:rsidRDefault="0058663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Информация о </w:t>
                  </w:r>
                  <w:r>
                    <w:rPr>
                      <w:color w:val="000000"/>
                    </w:rPr>
                    <w:t>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9617E6" w:rsidRDefault="009617E6">
            <w:pPr>
              <w:rPr>
                <w:color w:val="000000"/>
              </w:rPr>
            </w:pPr>
          </w:p>
        </w:tc>
      </w:tr>
    </w:tbl>
    <w:p w:rsidR="009617E6" w:rsidRDefault="009617E6"/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5"/>
        <w:gridCol w:w="8965"/>
      </w:tblGrid>
      <w:tr w:rsidR="009617E6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9617E6" w:rsidRDefault="009617E6">
      <w:pPr>
        <w:rPr>
          <w:vanish/>
        </w:rPr>
      </w:pPr>
    </w:p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5"/>
        <w:gridCol w:w="8085"/>
      </w:tblGrid>
      <w:tr w:rsidR="009617E6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9617E6">
            <w:pPr>
              <w:rPr>
                <w:color w:val="000000"/>
              </w:rPr>
            </w:pP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20.06.2024 12:38:51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20.06.2024 12:38:51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САМУНАШВИЛИ ИРИНА НИКОЛАЕВНА (должность: ПРЕДСЕДАТЕЛЬ КОМИТЕТА, действует на </w:t>
            </w:r>
            <w:r>
              <w:rPr>
                <w:color w:val="000000"/>
              </w:rPr>
              <w:t>основании: положения)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20.06.2024 12:38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АДМИНИСТРАЦИИ МУНИЦИПАЛЬНОГО </w:t>
            </w:r>
            <w:r>
              <w:rPr>
                <w:color w:val="000000"/>
              </w:rPr>
              <w:t>ОКРУГА "УХТА" РЕСПУБЛИКИ КОМИ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1937810</w:t>
            </w:r>
          </w:p>
        </w:tc>
      </w:tr>
      <w:tr w:rsidR="009617E6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617E6" w:rsidRDefault="0058663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9617E6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58663C"/>
    <w:rsid w:val="009617E6"/>
    <w:rsid w:val="00A77B3E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7E6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9617E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9617E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9617E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2778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2024-06-20T09:39:00Z</cp:lastPrinted>
  <dcterms:created xsi:type="dcterms:W3CDTF">2024-06-20T09:39:00Z</dcterms:created>
  <dcterms:modified xsi:type="dcterms:W3CDTF">2024-06-20T09:39:00Z</dcterms:modified>
</cp:coreProperties>
</file>